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4F3A61" w:rsidRPr="00AC2486" w14:paraId="20830019" w14:textId="77777777" w:rsidTr="002342F5">
        <w:trPr>
          <w:trHeight w:val="295"/>
        </w:trPr>
        <w:tc>
          <w:tcPr>
            <w:tcW w:w="1519" w:type="dxa"/>
            <w:shd w:val="clear" w:color="auto" w:fill="00B050"/>
          </w:tcPr>
          <w:p w14:paraId="6E22DBA3" w14:textId="77777777" w:rsidR="004F3A61" w:rsidRPr="00AC2486" w:rsidRDefault="004F3A61" w:rsidP="002342F5">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4A51003D" w14:textId="61CC873D" w:rsidR="004F3A61" w:rsidRPr="009A7696" w:rsidRDefault="008F6A09" w:rsidP="002342F5">
            <w:pPr>
              <w:rPr>
                <w:bCs/>
                <w:sz w:val="24"/>
                <w:szCs w:val="24"/>
              </w:rPr>
            </w:pPr>
            <w:r w:rsidRPr="008F6A09">
              <w:rPr>
                <w:bCs/>
                <w:sz w:val="24"/>
                <w:szCs w:val="24"/>
              </w:rPr>
              <w:t>Handwashing and back-to-school</w:t>
            </w:r>
          </w:p>
        </w:tc>
      </w:tr>
      <w:tr w:rsidR="004F3A61" w:rsidRPr="00AC2486" w14:paraId="0584F748" w14:textId="77777777" w:rsidTr="002342F5">
        <w:trPr>
          <w:trHeight w:val="295"/>
        </w:trPr>
        <w:tc>
          <w:tcPr>
            <w:tcW w:w="1519" w:type="dxa"/>
            <w:shd w:val="clear" w:color="auto" w:fill="00B050"/>
          </w:tcPr>
          <w:p w14:paraId="5CA7940D" w14:textId="77777777" w:rsidR="004F3A61" w:rsidRDefault="004F3A61" w:rsidP="002342F5">
            <w:pPr>
              <w:rPr>
                <w:b/>
                <w:color w:val="FFFFFF" w:themeColor="background1"/>
                <w:sz w:val="24"/>
                <w:szCs w:val="24"/>
              </w:rPr>
            </w:pPr>
            <w:r>
              <w:rPr>
                <w:b/>
                <w:color w:val="FFFFFF" w:themeColor="background1"/>
                <w:sz w:val="24"/>
                <w:szCs w:val="24"/>
              </w:rPr>
              <w:t>Teva ID</w:t>
            </w:r>
          </w:p>
        </w:tc>
        <w:tc>
          <w:tcPr>
            <w:tcW w:w="6666" w:type="dxa"/>
            <w:shd w:val="clear" w:color="auto" w:fill="auto"/>
          </w:tcPr>
          <w:p w14:paraId="23E78FD0" w14:textId="16FBF677" w:rsidR="004F3A61" w:rsidRDefault="008F6A09" w:rsidP="002342F5">
            <w:pPr>
              <w:rPr>
                <w:bCs/>
                <w:sz w:val="24"/>
                <w:szCs w:val="24"/>
              </w:rPr>
            </w:pPr>
            <w:r w:rsidRPr="008F6A09">
              <w:rPr>
                <w:bCs/>
                <w:sz w:val="24"/>
                <w:szCs w:val="24"/>
              </w:rPr>
              <w:t>NPS-CA-NP-00907, 06/2024</w:t>
            </w:r>
          </w:p>
        </w:tc>
      </w:tr>
    </w:tbl>
    <w:p w14:paraId="590F3B07" w14:textId="77777777" w:rsidR="004F3A61" w:rsidRPr="00AC2486" w:rsidRDefault="004F3A61" w:rsidP="004F3A61">
      <w:pPr>
        <w:rPr>
          <w:b/>
          <w:sz w:val="24"/>
          <w:szCs w:val="24"/>
        </w:rPr>
      </w:pPr>
    </w:p>
    <w:tbl>
      <w:tblPr>
        <w:tblStyle w:val="TableGrid"/>
        <w:tblW w:w="0" w:type="auto"/>
        <w:tblLook w:val="04A0" w:firstRow="1" w:lastRow="0" w:firstColumn="1" w:lastColumn="0" w:noHBand="0" w:noVBand="1"/>
      </w:tblPr>
      <w:tblGrid>
        <w:gridCol w:w="3325"/>
        <w:gridCol w:w="7380"/>
        <w:gridCol w:w="7740"/>
      </w:tblGrid>
      <w:tr w:rsidR="004F3A61" w:rsidRPr="00AC2486" w14:paraId="5EE5A4C3" w14:textId="77777777" w:rsidTr="002342F5">
        <w:tc>
          <w:tcPr>
            <w:tcW w:w="3325" w:type="dxa"/>
          </w:tcPr>
          <w:p w14:paraId="38586C63" w14:textId="77777777" w:rsidR="004F3A61" w:rsidRPr="00AC2486" w:rsidRDefault="004F3A61" w:rsidP="002342F5">
            <w:pPr>
              <w:rPr>
                <w:sz w:val="24"/>
                <w:szCs w:val="24"/>
              </w:rPr>
            </w:pPr>
          </w:p>
        </w:tc>
        <w:tc>
          <w:tcPr>
            <w:tcW w:w="7380" w:type="dxa"/>
          </w:tcPr>
          <w:p w14:paraId="3342DA92" w14:textId="77777777" w:rsidR="004F3A61" w:rsidRPr="00AC2486" w:rsidRDefault="004F3A61" w:rsidP="002342F5">
            <w:pPr>
              <w:jc w:val="center"/>
              <w:rPr>
                <w:b/>
                <w:sz w:val="24"/>
                <w:szCs w:val="24"/>
              </w:rPr>
            </w:pPr>
            <w:r w:rsidRPr="00AC2486">
              <w:rPr>
                <w:b/>
                <w:sz w:val="24"/>
                <w:szCs w:val="24"/>
              </w:rPr>
              <w:t>English</w:t>
            </w:r>
          </w:p>
        </w:tc>
        <w:tc>
          <w:tcPr>
            <w:tcW w:w="7740" w:type="dxa"/>
          </w:tcPr>
          <w:p w14:paraId="26C7ED41" w14:textId="77777777" w:rsidR="004F3A61" w:rsidRPr="00AC2486" w:rsidRDefault="004F3A61" w:rsidP="002342F5">
            <w:pPr>
              <w:jc w:val="center"/>
              <w:rPr>
                <w:b/>
                <w:sz w:val="24"/>
                <w:szCs w:val="24"/>
              </w:rPr>
            </w:pPr>
            <w:r w:rsidRPr="00AC2486">
              <w:rPr>
                <w:b/>
                <w:sz w:val="24"/>
                <w:szCs w:val="24"/>
              </w:rPr>
              <w:t>French</w:t>
            </w:r>
          </w:p>
        </w:tc>
      </w:tr>
      <w:tr w:rsidR="004F3A61" w:rsidRPr="00AC2486" w14:paraId="2254CBD7" w14:textId="77777777" w:rsidTr="002342F5">
        <w:tc>
          <w:tcPr>
            <w:tcW w:w="3325" w:type="dxa"/>
          </w:tcPr>
          <w:p w14:paraId="2AEEB7FD" w14:textId="77777777" w:rsidR="004F3A61" w:rsidRPr="003618C8" w:rsidRDefault="004F3A61" w:rsidP="002342F5">
            <w:pPr>
              <w:rPr>
                <w:b/>
                <w:bCs/>
                <w:sz w:val="24"/>
                <w:szCs w:val="24"/>
              </w:rPr>
            </w:pPr>
            <w:r>
              <w:rPr>
                <w:b/>
                <w:bCs/>
                <w:sz w:val="24"/>
                <w:szCs w:val="24"/>
              </w:rPr>
              <w:t>Post i</w:t>
            </w:r>
            <w:r w:rsidRPr="003618C8">
              <w:rPr>
                <w:b/>
                <w:bCs/>
                <w:sz w:val="24"/>
                <w:szCs w:val="24"/>
              </w:rPr>
              <w:t xml:space="preserve">mage </w:t>
            </w:r>
          </w:p>
        </w:tc>
        <w:tc>
          <w:tcPr>
            <w:tcW w:w="7380" w:type="dxa"/>
          </w:tcPr>
          <w:p w14:paraId="23153503" w14:textId="2CDA90C3" w:rsidR="004F3A61" w:rsidRPr="00AC2486" w:rsidRDefault="004F3A61" w:rsidP="002342F5">
            <w:pPr>
              <w:jc w:val="center"/>
              <w:rPr>
                <w:b/>
                <w:sz w:val="24"/>
                <w:szCs w:val="24"/>
              </w:rPr>
            </w:pPr>
            <w:r>
              <w:rPr>
                <w:b/>
                <w:noProof/>
                <w:sz w:val="24"/>
                <w:szCs w:val="24"/>
                <w14:ligatures w14:val="standardContextual"/>
              </w:rPr>
              <w:drawing>
                <wp:inline distT="0" distB="0" distL="0" distR="0" wp14:anchorId="57F04EE6" wp14:editId="122D004E">
                  <wp:extent cx="2906486" cy="2906486"/>
                  <wp:effectExtent l="0" t="0" r="8255" b="8255"/>
                  <wp:docPr id="347451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451934" name="Picture 347451934"/>
                          <pic:cNvPicPr/>
                        </pic:nvPicPr>
                        <pic:blipFill>
                          <a:blip r:embed="rId4" cstate="print">
                            <a:extLst>
                              <a:ext uri="{28A0092B-C50C-407E-A947-70E740481C1C}">
                                <a14:useLocalDpi xmlns:a14="http://schemas.microsoft.com/office/drawing/2010/main" val="0"/>
                              </a:ext>
                            </a:extLst>
                          </a:blip>
                          <a:stretch>
                            <a:fillRect/>
                          </a:stretch>
                        </pic:blipFill>
                        <pic:spPr>
                          <a:xfrm>
                            <a:off x="0" y="0"/>
                            <a:ext cx="2910717" cy="2910717"/>
                          </a:xfrm>
                          <a:prstGeom prst="rect">
                            <a:avLst/>
                          </a:prstGeom>
                        </pic:spPr>
                      </pic:pic>
                    </a:graphicData>
                  </a:graphic>
                </wp:inline>
              </w:drawing>
            </w:r>
          </w:p>
        </w:tc>
        <w:tc>
          <w:tcPr>
            <w:tcW w:w="7740" w:type="dxa"/>
          </w:tcPr>
          <w:p w14:paraId="7F9F6E3B" w14:textId="317DA046" w:rsidR="004F3A61" w:rsidRPr="00AC2486" w:rsidRDefault="004F3A61" w:rsidP="002342F5">
            <w:pPr>
              <w:jc w:val="center"/>
              <w:rPr>
                <w:b/>
                <w:sz w:val="24"/>
                <w:szCs w:val="24"/>
              </w:rPr>
            </w:pPr>
            <w:r>
              <w:rPr>
                <w:b/>
                <w:noProof/>
                <w:sz w:val="24"/>
                <w:szCs w:val="24"/>
                <w14:ligatures w14:val="standardContextual"/>
              </w:rPr>
              <w:drawing>
                <wp:inline distT="0" distB="0" distL="0" distR="0" wp14:anchorId="3B7A5C72" wp14:editId="7DE34077">
                  <wp:extent cx="2982686" cy="2982686"/>
                  <wp:effectExtent l="0" t="0" r="8255" b="8255"/>
                  <wp:docPr id="818609521" name="Picture 3" descr="A hand washing with so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609521" name="Picture 3" descr="A hand washing with soap&#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89595" cy="2989595"/>
                          </a:xfrm>
                          <a:prstGeom prst="rect">
                            <a:avLst/>
                          </a:prstGeom>
                        </pic:spPr>
                      </pic:pic>
                    </a:graphicData>
                  </a:graphic>
                </wp:inline>
              </w:drawing>
            </w:r>
          </w:p>
        </w:tc>
      </w:tr>
      <w:tr w:rsidR="004F3A61" w:rsidRPr="00F935D8" w14:paraId="7864E51E" w14:textId="77777777" w:rsidTr="002342F5">
        <w:tc>
          <w:tcPr>
            <w:tcW w:w="3325" w:type="dxa"/>
          </w:tcPr>
          <w:p w14:paraId="2A1CBB11" w14:textId="77777777" w:rsidR="004F3A61" w:rsidRPr="00B41E35" w:rsidRDefault="004F3A61" w:rsidP="002342F5">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6707AA24" w14:textId="77777777" w:rsidR="00415342" w:rsidRPr="00415342" w:rsidRDefault="00415342" w:rsidP="00415342">
            <w:pPr>
              <w:rPr>
                <w:rFonts w:ascii="Calibri" w:eastAsia="Calibri" w:hAnsi="Calibri" w:cs="Times New Roman"/>
                <w:sz w:val="24"/>
                <w:szCs w:val="24"/>
              </w:rPr>
            </w:pPr>
            <w:r w:rsidRPr="00415342">
              <w:rPr>
                <w:rFonts w:ascii="Calibri" w:eastAsia="Calibri" w:hAnsi="Calibri" w:cs="Times New Roman"/>
                <w:sz w:val="24"/>
                <w:szCs w:val="24"/>
              </w:rPr>
              <w:t>With back-to-school, and the return of cold and flu season just around the corner, now is the perfect time to review hand washing with your kids.</w:t>
            </w:r>
          </w:p>
          <w:p w14:paraId="2C172243" w14:textId="77777777" w:rsidR="00415342" w:rsidRPr="00415342" w:rsidRDefault="00415342" w:rsidP="00415342">
            <w:pPr>
              <w:rPr>
                <w:rFonts w:ascii="Calibri" w:eastAsia="Calibri" w:hAnsi="Calibri" w:cs="Times New Roman"/>
                <w:sz w:val="24"/>
                <w:szCs w:val="24"/>
              </w:rPr>
            </w:pPr>
          </w:p>
          <w:p w14:paraId="0E8A2F7F" w14:textId="77777777" w:rsidR="00415342" w:rsidRPr="00415342" w:rsidRDefault="00415342" w:rsidP="00415342">
            <w:pPr>
              <w:rPr>
                <w:rFonts w:ascii="Calibri" w:eastAsia="Calibri" w:hAnsi="Calibri" w:cs="Times New Roman"/>
                <w:sz w:val="24"/>
                <w:szCs w:val="24"/>
              </w:rPr>
            </w:pPr>
            <w:r w:rsidRPr="00415342">
              <w:rPr>
                <w:rFonts w:ascii="Calibri" w:eastAsia="Calibri" w:hAnsi="Calibri" w:cs="Times New Roman"/>
                <w:sz w:val="24"/>
                <w:szCs w:val="24"/>
              </w:rPr>
              <w:t>Good hand hygiene not only helps to prevent your child from getting sick, but it also reduces their risk of infecting others. If you have any questions, stop by and talk to our pharmacist.</w:t>
            </w:r>
          </w:p>
          <w:p w14:paraId="664CD5BB" w14:textId="77777777" w:rsidR="00415342" w:rsidRPr="00415342" w:rsidRDefault="00415342" w:rsidP="00415342">
            <w:pPr>
              <w:rPr>
                <w:rFonts w:ascii="Calibri" w:eastAsia="Calibri" w:hAnsi="Calibri" w:cs="Times New Roman"/>
                <w:sz w:val="24"/>
                <w:szCs w:val="24"/>
              </w:rPr>
            </w:pPr>
          </w:p>
          <w:p w14:paraId="2CB0426C" w14:textId="77777777" w:rsidR="00415342" w:rsidRPr="00415342" w:rsidRDefault="00415342" w:rsidP="00415342">
            <w:pPr>
              <w:rPr>
                <w:rFonts w:ascii="Calibri" w:eastAsia="Calibri" w:hAnsi="Calibri" w:cs="Times New Roman"/>
                <w:sz w:val="24"/>
                <w:szCs w:val="24"/>
              </w:rPr>
            </w:pPr>
            <w:r w:rsidRPr="00415342">
              <w:rPr>
                <w:rFonts w:ascii="Calibri" w:eastAsia="Calibri" w:hAnsi="Calibri" w:cs="Times New Roman"/>
                <w:sz w:val="24"/>
                <w:szCs w:val="24"/>
              </w:rPr>
              <w:t xml:space="preserve">To teach kids about proper hand washing technique, check out the popular Operation: WASHUP program. It contains fun, easy-to-understand tools you can use at home: </w:t>
            </w:r>
            <w:hyperlink r:id="rId6" w:history="1">
              <w:r w:rsidRPr="00415342">
                <w:rPr>
                  <w:rFonts w:ascii="Calibri" w:eastAsia="Calibri" w:hAnsi="Calibri" w:cs="Times New Roman"/>
                  <w:color w:val="0563C1"/>
                  <w:sz w:val="24"/>
                  <w:szCs w:val="24"/>
                  <w:u w:val="single"/>
                </w:rPr>
                <w:t>https://www.tevacanada.com/en/canada/your-health-wellness/operation-washup/</w:t>
              </w:r>
            </w:hyperlink>
          </w:p>
          <w:p w14:paraId="23DB67EE" w14:textId="77777777" w:rsidR="004F3A61" w:rsidRDefault="004F3A61" w:rsidP="002342F5">
            <w:pPr>
              <w:rPr>
                <w:rFonts w:cstheme="minorHAnsi"/>
                <w:sz w:val="24"/>
                <w:szCs w:val="24"/>
              </w:rPr>
            </w:pPr>
          </w:p>
          <w:p w14:paraId="2B414B5A" w14:textId="132EFB04" w:rsidR="00415342" w:rsidRPr="00795B27" w:rsidRDefault="00415342" w:rsidP="00415342">
            <w:pPr>
              <w:rPr>
                <w:rFonts w:cstheme="minorHAnsi"/>
                <w:sz w:val="24"/>
                <w:szCs w:val="24"/>
              </w:rPr>
            </w:pPr>
            <w:r w:rsidRPr="00415342">
              <w:rPr>
                <w:rFonts w:cstheme="minorHAnsi"/>
                <w:sz w:val="24"/>
                <w:szCs w:val="24"/>
              </w:rPr>
              <w:t>#HandWashing</w:t>
            </w:r>
            <w:r>
              <w:rPr>
                <w:rFonts w:cstheme="minorHAnsi"/>
                <w:sz w:val="24"/>
                <w:szCs w:val="24"/>
              </w:rPr>
              <w:t xml:space="preserve"> </w:t>
            </w:r>
            <w:r w:rsidRPr="00415342">
              <w:rPr>
                <w:rFonts w:cstheme="minorHAnsi"/>
                <w:sz w:val="24"/>
                <w:szCs w:val="24"/>
              </w:rPr>
              <w:t>#BacktoSchool</w:t>
            </w:r>
          </w:p>
        </w:tc>
        <w:tc>
          <w:tcPr>
            <w:tcW w:w="7740" w:type="dxa"/>
          </w:tcPr>
          <w:p w14:paraId="6E9D75C8" w14:textId="77777777" w:rsidR="00415342" w:rsidRPr="00415342" w:rsidRDefault="00415342" w:rsidP="00415342">
            <w:pPr>
              <w:rPr>
                <w:rFonts w:ascii="Calibri" w:eastAsia="Calibri" w:hAnsi="Calibri" w:cs="Times New Roman"/>
                <w:sz w:val="24"/>
                <w:szCs w:val="24"/>
                <w:lang w:val="fr-CA"/>
              </w:rPr>
            </w:pPr>
            <w:r w:rsidRPr="00415342">
              <w:rPr>
                <w:rFonts w:ascii="Calibri" w:eastAsia="Calibri" w:hAnsi="Calibri" w:cs="Times New Roman"/>
                <w:sz w:val="24"/>
                <w:szCs w:val="24"/>
                <w:lang w:val="fr-CA"/>
              </w:rPr>
              <w:t>Avec la rentrée scolaire et le retour imminent de la saison du rhume et de la grippe, c’est le moment idéal pour revoir le lavage des mains avec vos enfants.</w:t>
            </w:r>
          </w:p>
          <w:p w14:paraId="29BC6E19" w14:textId="77777777" w:rsidR="00415342" w:rsidRPr="00415342" w:rsidRDefault="00415342" w:rsidP="00415342">
            <w:pPr>
              <w:rPr>
                <w:rFonts w:ascii="Calibri" w:eastAsia="Calibri" w:hAnsi="Calibri" w:cs="Times New Roman"/>
                <w:sz w:val="24"/>
                <w:szCs w:val="24"/>
                <w:lang w:val="fr-CA"/>
              </w:rPr>
            </w:pPr>
          </w:p>
          <w:p w14:paraId="3CD8730C" w14:textId="77777777" w:rsidR="00415342" w:rsidRPr="00415342" w:rsidRDefault="00415342" w:rsidP="00415342">
            <w:pPr>
              <w:rPr>
                <w:rFonts w:ascii="Calibri" w:eastAsia="Calibri" w:hAnsi="Calibri" w:cs="Times New Roman"/>
                <w:sz w:val="24"/>
                <w:szCs w:val="24"/>
                <w:lang w:val="fr-CA"/>
              </w:rPr>
            </w:pPr>
            <w:r w:rsidRPr="00415342">
              <w:rPr>
                <w:rFonts w:ascii="Calibri" w:eastAsia="Calibri" w:hAnsi="Calibri" w:cs="Times New Roman"/>
                <w:sz w:val="24"/>
                <w:szCs w:val="24"/>
                <w:lang w:val="fr-CA"/>
              </w:rPr>
              <w:t>Une bonne hygiène des mains permet à vos enfants non seulement d’éviter de tomber malades, mais aussi de réduire leur risque d’infecter les autres. Si vous avez des questions, venez faire un tour pour en parler avec l’un de nos pharmaciens.</w:t>
            </w:r>
          </w:p>
          <w:p w14:paraId="56C27584" w14:textId="77777777" w:rsidR="00415342" w:rsidRPr="00415342" w:rsidRDefault="00415342" w:rsidP="00415342">
            <w:pPr>
              <w:rPr>
                <w:rFonts w:ascii="Calibri" w:eastAsia="Calibri" w:hAnsi="Calibri" w:cs="Times New Roman"/>
                <w:sz w:val="24"/>
                <w:szCs w:val="24"/>
                <w:lang w:val="fr-CA"/>
              </w:rPr>
            </w:pPr>
          </w:p>
          <w:p w14:paraId="169C5C4C" w14:textId="078D83D7" w:rsidR="00415342" w:rsidRPr="00415342" w:rsidRDefault="00415342" w:rsidP="00415342">
            <w:pPr>
              <w:rPr>
                <w:rFonts w:ascii="Calibri" w:eastAsia="Calibri" w:hAnsi="Calibri" w:cs="Times New Roman"/>
                <w:sz w:val="24"/>
                <w:szCs w:val="24"/>
                <w:lang w:val="fr-CA"/>
              </w:rPr>
            </w:pPr>
            <w:r w:rsidRPr="00415342">
              <w:rPr>
                <w:rFonts w:ascii="Calibri" w:eastAsia="Calibri" w:hAnsi="Calibri" w:cs="Times New Roman"/>
                <w:sz w:val="24"/>
                <w:szCs w:val="24"/>
                <w:lang w:val="fr-CA"/>
              </w:rPr>
              <w:t>Pour enseigner aux enfants la bonne technique de lavage des mains, prenez connaissance du programme Opération : PROPRE. Il contient des outils amusants et faciles à comprendre que vous pouvez utiliser à la maison :</w:t>
            </w:r>
          </w:p>
          <w:p w14:paraId="4A951570" w14:textId="77777777" w:rsidR="004F3A61" w:rsidRDefault="00B64336" w:rsidP="00415342">
            <w:pPr>
              <w:rPr>
                <w:rFonts w:ascii="Calibri" w:eastAsia="Calibri" w:hAnsi="Calibri" w:cs="Times New Roman"/>
                <w:color w:val="0563C1"/>
                <w:sz w:val="24"/>
                <w:szCs w:val="24"/>
                <w:u w:val="single"/>
              </w:rPr>
            </w:pPr>
            <w:hyperlink r:id="rId7" w:history="1">
              <w:r w:rsidR="00415342" w:rsidRPr="00415342">
                <w:rPr>
                  <w:rFonts w:ascii="Calibri" w:eastAsia="Calibri" w:hAnsi="Calibri" w:cs="Times New Roman"/>
                  <w:color w:val="0563C1"/>
                  <w:sz w:val="24"/>
                  <w:szCs w:val="24"/>
                  <w:u w:val="single"/>
                </w:rPr>
                <w:t>https://www.tevacanada.com/fr/canada/votre-sante-et-votre-bien-etre/operation-propre/</w:t>
              </w:r>
            </w:hyperlink>
          </w:p>
          <w:p w14:paraId="774AD575" w14:textId="77777777" w:rsidR="00DC0279" w:rsidRDefault="00DC0279" w:rsidP="00415342">
            <w:pPr>
              <w:rPr>
                <w:rFonts w:ascii="Calibri" w:eastAsia="Calibri" w:hAnsi="Calibri" w:cs="Times New Roman"/>
                <w:color w:val="0563C1"/>
                <w:sz w:val="24"/>
                <w:szCs w:val="24"/>
                <w:u w:val="single"/>
              </w:rPr>
            </w:pPr>
          </w:p>
          <w:p w14:paraId="02F47CD0" w14:textId="293A4B67" w:rsidR="00415342" w:rsidRPr="00B271B0" w:rsidRDefault="00415342" w:rsidP="00415342">
            <w:pPr>
              <w:rPr>
                <w:sz w:val="24"/>
                <w:szCs w:val="24"/>
                <w:lang w:val="fr-CA"/>
              </w:rPr>
            </w:pPr>
            <w:r w:rsidRPr="00415342">
              <w:rPr>
                <w:sz w:val="24"/>
                <w:szCs w:val="24"/>
                <w:lang w:val="fr-CA"/>
              </w:rPr>
              <w:lastRenderedPageBreak/>
              <w:t>#LavageDesMains</w:t>
            </w:r>
            <w:r>
              <w:rPr>
                <w:sz w:val="24"/>
                <w:szCs w:val="24"/>
                <w:lang w:val="fr-CA"/>
              </w:rPr>
              <w:t xml:space="preserve"> </w:t>
            </w:r>
            <w:r w:rsidRPr="00415342">
              <w:rPr>
                <w:sz w:val="24"/>
                <w:szCs w:val="24"/>
                <w:lang w:val="fr-CA"/>
              </w:rPr>
              <w:t>#Rentr</w:t>
            </w:r>
            <w:r w:rsidR="00B64336">
              <w:rPr>
                <w:sz w:val="24"/>
                <w:szCs w:val="24"/>
                <w:lang w:val="fr-CA"/>
              </w:rPr>
              <w:t>e</w:t>
            </w:r>
            <w:r w:rsidRPr="00415342">
              <w:rPr>
                <w:sz w:val="24"/>
                <w:szCs w:val="24"/>
                <w:lang w:val="fr-CA"/>
              </w:rPr>
              <w:t>eScolaire</w:t>
            </w:r>
          </w:p>
        </w:tc>
      </w:tr>
      <w:tr w:rsidR="00415342" w:rsidRPr="00F935D8" w14:paraId="0E57BE26" w14:textId="77777777" w:rsidTr="002342F5">
        <w:tc>
          <w:tcPr>
            <w:tcW w:w="3325" w:type="dxa"/>
          </w:tcPr>
          <w:p w14:paraId="51B69A86" w14:textId="77777777" w:rsidR="00415342" w:rsidRDefault="00415342" w:rsidP="00415342">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7D7C475A" w14:textId="77777777" w:rsidR="00415342" w:rsidRPr="00415342" w:rsidRDefault="00415342" w:rsidP="00415342">
            <w:pPr>
              <w:tabs>
                <w:tab w:val="left" w:pos="1470"/>
              </w:tabs>
              <w:rPr>
                <w:rFonts w:cstheme="minorHAnsi"/>
                <w:sz w:val="24"/>
                <w:szCs w:val="24"/>
              </w:rPr>
            </w:pPr>
            <w:r w:rsidRPr="00415342">
              <w:rPr>
                <w:rFonts w:cstheme="minorHAnsi"/>
                <w:sz w:val="24"/>
                <w:szCs w:val="24"/>
              </w:rPr>
              <w:t>With back-to-school, and the return of cold and flu season just around the corner, now is the perfect time to review hand washing with your kids.</w:t>
            </w:r>
          </w:p>
          <w:p w14:paraId="23CA559D" w14:textId="77777777" w:rsidR="00415342" w:rsidRPr="00415342" w:rsidRDefault="00415342" w:rsidP="00415342">
            <w:pPr>
              <w:tabs>
                <w:tab w:val="left" w:pos="1470"/>
              </w:tabs>
              <w:rPr>
                <w:rFonts w:cstheme="minorHAnsi"/>
                <w:sz w:val="24"/>
                <w:szCs w:val="24"/>
              </w:rPr>
            </w:pPr>
          </w:p>
          <w:p w14:paraId="24431CB6" w14:textId="77777777" w:rsidR="00415342" w:rsidRPr="00415342" w:rsidRDefault="00415342" w:rsidP="00415342">
            <w:pPr>
              <w:tabs>
                <w:tab w:val="left" w:pos="1470"/>
              </w:tabs>
              <w:rPr>
                <w:rFonts w:cstheme="minorHAnsi"/>
                <w:sz w:val="24"/>
                <w:szCs w:val="24"/>
              </w:rPr>
            </w:pPr>
            <w:r w:rsidRPr="00415342">
              <w:rPr>
                <w:rFonts w:cstheme="minorHAnsi"/>
                <w:sz w:val="24"/>
                <w:szCs w:val="24"/>
              </w:rPr>
              <w:t>Good hand hygiene not only helps to prevent your child from getting sick, but it also reduces their risk of infecting others. If you have any questions, stop by and talk to our pharmacist.</w:t>
            </w:r>
          </w:p>
          <w:p w14:paraId="3DB14031" w14:textId="77777777" w:rsidR="00415342" w:rsidRPr="00415342" w:rsidRDefault="00415342" w:rsidP="00415342">
            <w:pPr>
              <w:tabs>
                <w:tab w:val="left" w:pos="1470"/>
              </w:tabs>
              <w:rPr>
                <w:rFonts w:cstheme="minorHAnsi"/>
                <w:sz w:val="24"/>
                <w:szCs w:val="24"/>
              </w:rPr>
            </w:pPr>
          </w:p>
          <w:p w14:paraId="53F87BFB" w14:textId="05A8C34E" w:rsidR="00415342" w:rsidRPr="00415342" w:rsidRDefault="00415342" w:rsidP="00DC0279">
            <w:pPr>
              <w:tabs>
                <w:tab w:val="left" w:pos="1470"/>
              </w:tabs>
              <w:rPr>
                <w:rFonts w:cstheme="minorHAnsi"/>
                <w:sz w:val="24"/>
                <w:szCs w:val="24"/>
              </w:rPr>
            </w:pPr>
            <w:r w:rsidRPr="00415342">
              <w:rPr>
                <w:rFonts w:cstheme="minorHAnsi"/>
                <w:sz w:val="24"/>
                <w:szCs w:val="24"/>
              </w:rPr>
              <w:t>To teach kids about proper hand washing technique, check out the popular Operation: WASHUP program. It contains fun, easy-to-understand tools you can use at home</w:t>
            </w:r>
            <w:r>
              <w:rPr>
                <w:rFonts w:cstheme="minorHAnsi"/>
                <w:sz w:val="24"/>
                <w:szCs w:val="24"/>
              </w:rPr>
              <w:t xml:space="preserve"> (link in bio</w:t>
            </w:r>
            <w:r w:rsidR="00DC0279">
              <w:rPr>
                <w:rFonts w:cstheme="minorHAnsi"/>
                <w:sz w:val="24"/>
                <w:szCs w:val="24"/>
              </w:rPr>
              <w:t>).</w:t>
            </w:r>
          </w:p>
          <w:p w14:paraId="7EB92066" w14:textId="77777777" w:rsidR="00415342" w:rsidRPr="00415342" w:rsidRDefault="00415342" w:rsidP="00415342">
            <w:pPr>
              <w:tabs>
                <w:tab w:val="left" w:pos="1470"/>
              </w:tabs>
              <w:rPr>
                <w:rFonts w:cstheme="minorHAnsi"/>
                <w:sz w:val="24"/>
                <w:szCs w:val="24"/>
              </w:rPr>
            </w:pPr>
          </w:p>
          <w:p w14:paraId="6552E35D" w14:textId="1F1CEF8E" w:rsidR="00415342" w:rsidRDefault="00415342" w:rsidP="00415342">
            <w:pPr>
              <w:tabs>
                <w:tab w:val="left" w:pos="1470"/>
              </w:tabs>
              <w:rPr>
                <w:rFonts w:cstheme="minorHAnsi"/>
                <w:sz w:val="24"/>
                <w:szCs w:val="24"/>
              </w:rPr>
            </w:pPr>
            <w:r w:rsidRPr="00415342">
              <w:rPr>
                <w:rFonts w:cstheme="minorHAnsi"/>
                <w:sz w:val="24"/>
                <w:szCs w:val="24"/>
              </w:rPr>
              <w:t>#HandWashing #BacktoSchool</w:t>
            </w:r>
          </w:p>
        </w:tc>
        <w:tc>
          <w:tcPr>
            <w:tcW w:w="7740" w:type="dxa"/>
          </w:tcPr>
          <w:p w14:paraId="2F814BBA" w14:textId="77777777" w:rsidR="00415342" w:rsidRPr="00415342" w:rsidRDefault="00415342" w:rsidP="00415342">
            <w:pPr>
              <w:rPr>
                <w:rFonts w:ascii="Calibri" w:eastAsia="Calibri" w:hAnsi="Calibri" w:cs="Times New Roman"/>
                <w:sz w:val="24"/>
                <w:szCs w:val="24"/>
                <w:lang w:val="fr-CA"/>
              </w:rPr>
            </w:pPr>
            <w:r w:rsidRPr="00415342">
              <w:rPr>
                <w:rFonts w:ascii="Calibri" w:eastAsia="Calibri" w:hAnsi="Calibri" w:cs="Times New Roman"/>
                <w:sz w:val="24"/>
                <w:szCs w:val="24"/>
                <w:lang w:val="fr-CA"/>
              </w:rPr>
              <w:t>Avec la rentrée scolaire et le retour imminent de la saison du rhume et de la grippe, c’est le moment idéal pour revoir le lavage des mains avec vos enfants.</w:t>
            </w:r>
          </w:p>
          <w:p w14:paraId="0E42F980" w14:textId="77777777" w:rsidR="00415342" w:rsidRPr="00415342" w:rsidRDefault="00415342" w:rsidP="00415342">
            <w:pPr>
              <w:rPr>
                <w:rFonts w:ascii="Calibri" w:eastAsia="Calibri" w:hAnsi="Calibri" w:cs="Times New Roman"/>
                <w:sz w:val="24"/>
                <w:szCs w:val="24"/>
                <w:lang w:val="fr-CA"/>
              </w:rPr>
            </w:pPr>
          </w:p>
          <w:p w14:paraId="3A6A53F1" w14:textId="77777777" w:rsidR="00415342" w:rsidRPr="00415342" w:rsidRDefault="00415342" w:rsidP="00415342">
            <w:pPr>
              <w:rPr>
                <w:rFonts w:ascii="Calibri" w:eastAsia="Calibri" w:hAnsi="Calibri" w:cs="Times New Roman"/>
                <w:sz w:val="24"/>
                <w:szCs w:val="24"/>
                <w:lang w:val="fr-CA"/>
              </w:rPr>
            </w:pPr>
            <w:r w:rsidRPr="00415342">
              <w:rPr>
                <w:rFonts w:ascii="Calibri" w:eastAsia="Calibri" w:hAnsi="Calibri" w:cs="Times New Roman"/>
                <w:sz w:val="24"/>
                <w:szCs w:val="24"/>
                <w:lang w:val="fr-CA"/>
              </w:rPr>
              <w:t>Une bonne hygiène des mains permet à vos enfants non seulement d’éviter de tomber malades, mais aussi de réduire leur risque d’infecter les autres. Si vous avez des questions, venez faire un tour pour en parler avec l’un de nos pharmaciens.</w:t>
            </w:r>
          </w:p>
          <w:p w14:paraId="1C231BBB" w14:textId="77777777" w:rsidR="00415342" w:rsidRPr="00415342" w:rsidRDefault="00415342" w:rsidP="00415342">
            <w:pPr>
              <w:rPr>
                <w:rFonts w:ascii="Calibri" w:eastAsia="Calibri" w:hAnsi="Calibri" w:cs="Times New Roman"/>
                <w:sz w:val="24"/>
                <w:szCs w:val="24"/>
                <w:lang w:val="fr-CA"/>
              </w:rPr>
            </w:pPr>
          </w:p>
          <w:p w14:paraId="30AE1E56" w14:textId="160D07F0" w:rsidR="00415342" w:rsidRDefault="00415342" w:rsidP="00DC0279">
            <w:pPr>
              <w:rPr>
                <w:rFonts w:ascii="Calibri" w:eastAsia="Calibri" w:hAnsi="Calibri" w:cs="Times New Roman"/>
                <w:sz w:val="24"/>
                <w:szCs w:val="24"/>
                <w:lang w:val="fr-CA"/>
              </w:rPr>
            </w:pPr>
            <w:r w:rsidRPr="00415342">
              <w:rPr>
                <w:rFonts w:ascii="Calibri" w:eastAsia="Calibri" w:hAnsi="Calibri" w:cs="Times New Roman"/>
                <w:sz w:val="24"/>
                <w:szCs w:val="24"/>
                <w:lang w:val="fr-CA"/>
              </w:rPr>
              <w:t>Pour enseigner aux enfants la bonne technique de lavage des mains, prenez connaissance du programme Opération : PROPRE. Il contient des outils amusants et faciles à comprendre que vous pouvez utiliser à la maison </w:t>
            </w:r>
            <w:r>
              <w:rPr>
                <w:rFonts w:ascii="Calibri" w:eastAsia="Calibri" w:hAnsi="Calibri" w:cs="Times New Roman"/>
                <w:sz w:val="24"/>
                <w:szCs w:val="24"/>
                <w:lang w:val="fr-CA"/>
              </w:rPr>
              <w:t>(Lien dans la bio)</w:t>
            </w:r>
            <w:r w:rsidR="00DC0279">
              <w:rPr>
                <w:rFonts w:ascii="Calibri" w:eastAsia="Calibri" w:hAnsi="Calibri" w:cs="Times New Roman"/>
                <w:sz w:val="24"/>
                <w:szCs w:val="24"/>
                <w:lang w:val="fr-CA"/>
              </w:rPr>
              <w:t>.</w:t>
            </w:r>
          </w:p>
          <w:p w14:paraId="5F5E0AEF" w14:textId="77777777" w:rsidR="00DC0279" w:rsidRDefault="00DC0279" w:rsidP="00DC0279">
            <w:pPr>
              <w:rPr>
                <w:rFonts w:ascii="Calibri" w:eastAsia="Calibri" w:hAnsi="Calibri" w:cs="Times New Roman"/>
                <w:color w:val="0563C1"/>
                <w:sz w:val="24"/>
                <w:szCs w:val="24"/>
                <w:u w:val="single"/>
              </w:rPr>
            </w:pPr>
          </w:p>
          <w:p w14:paraId="37E95B13" w14:textId="3EAA4B83" w:rsidR="00415342" w:rsidRDefault="00415342" w:rsidP="00415342">
            <w:pPr>
              <w:rPr>
                <w:sz w:val="24"/>
                <w:szCs w:val="24"/>
                <w:lang w:val="fr-CA"/>
              </w:rPr>
            </w:pPr>
            <w:r w:rsidRPr="00415342">
              <w:rPr>
                <w:sz w:val="24"/>
                <w:szCs w:val="24"/>
                <w:lang w:val="fr-CA"/>
              </w:rPr>
              <w:t>#LavageDesMains</w:t>
            </w:r>
            <w:r>
              <w:rPr>
                <w:sz w:val="24"/>
                <w:szCs w:val="24"/>
                <w:lang w:val="fr-CA"/>
              </w:rPr>
              <w:t xml:space="preserve"> </w:t>
            </w:r>
            <w:r w:rsidRPr="00415342">
              <w:rPr>
                <w:sz w:val="24"/>
                <w:szCs w:val="24"/>
                <w:lang w:val="fr-CA"/>
              </w:rPr>
              <w:t>#Rentr</w:t>
            </w:r>
            <w:r w:rsidR="00B64336">
              <w:rPr>
                <w:sz w:val="24"/>
                <w:szCs w:val="24"/>
                <w:lang w:val="fr-CA"/>
              </w:rPr>
              <w:t>e</w:t>
            </w:r>
            <w:r w:rsidRPr="00415342">
              <w:rPr>
                <w:sz w:val="24"/>
                <w:szCs w:val="24"/>
                <w:lang w:val="fr-CA"/>
              </w:rPr>
              <w:t>eScolaire</w:t>
            </w:r>
          </w:p>
        </w:tc>
      </w:tr>
      <w:tr w:rsidR="00415342" w:rsidRPr="00AC2486" w14:paraId="4D848B1A" w14:textId="77777777" w:rsidTr="002342F5">
        <w:trPr>
          <w:trHeight w:val="800"/>
        </w:trPr>
        <w:tc>
          <w:tcPr>
            <w:tcW w:w="3325" w:type="dxa"/>
          </w:tcPr>
          <w:p w14:paraId="57266DE7" w14:textId="77777777" w:rsidR="00415342" w:rsidRPr="00270D07" w:rsidRDefault="00415342" w:rsidP="00415342">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853164C" w14:textId="4178CEE7" w:rsidR="00415342" w:rsidRPr="00B271B0" w:rsidRDefault="00415342" w:rsidP="00415342">
            <w:pPr>
              <w:rPr>
                <w:rFonts w:cstheme="minorHAnsi"/>
                <w:color w:val="467886" w:themeColor="hyperlink"/>
                <w:sz w:val="24"/>
                <w:szCs w:val="24"/>
              </w:rPr>
            </w:pPr>
            <w:r w:rsidRPr="00415342">
              <w:rPr>
                <w:rFonts w:cstheme="minorHAnsi"/>
                <w:color w:val="467886" w:themeColor="hyperlink"/>
                <w:sz w:val="24"/>
                <w:szCs w:val="24"/>
              </w:rPr>
              <w:t>https://www.tevacanada.com/en/canada/your-health-wellness/operation-washup/</w:t>
            </w:r>
          </w:p>
        </w:tc>
        <w:tc>
          <w:tcPr>
            <w:tcW w:w="7740" w:type="dxa"/>
          </w:tcPr>
          <w:p w14:paraId="268B6A95" w14:textId="5D27CF5E" w:rsidR="00415342" w:rsidRPr="00104231" w:rsidRDefault="00B64336" w:rsidP="00415342">
            <w:pPr>
              <w:rPr>
                <w:sz w:val="24"/>
                <w:szCs w:val="24"/>
                <w:lang w:val="fr-CA"/>
              </w:rPr>
            </w:pPr>
            <w:hyperlink r:id="rId8" w:history="1">
              <w:r w:rsidR="00415342" w:rsidRPr="00654B54">
                <w:rPr>
                  <w:rStyle w:val="Hyperlink"/>
                  <w:sz w:val="24"/>
                  <w:szCs w:val="24"/>
                  <w:lang w:val="fr-CA"/>
                </w:rPr>
                <w:t>https://www.tevacanada.com/fr/canada/votre-sante-et-votre-bien-etre/operation-propre/</w:t>
              </w:r>
            </w:hyperlink>
            <w:r w:rsidR="00415342">
              <w:rPr>
                <w:sz w:val="24"/>
                <w:szCs w:val="24"/>
                <w:lang w:val="fr-CA"/>
              </w:rPr>
              <w:t xml:space="preserve"> </w:t>
            </w:r>
          </w:p>
        </w:tc>
      </w:tr>
    </w:tbl>
    <w:p w14:paraId="70D94E64" w14:textId="77777777" w:rsidR="004F3A61" w:rsidRDefault="004F3A61" w:rsidP="004F3A61">
      <w:pPr>
        <w:rPr>
          <w:b/>
          <w:color w:val="00B050"/>
          <w:sz w:val="16"/>
          <w:szCs w:val="16"/>
        </w:rPr>
      </w:pPr>
    </w:p>
    <w:p w14:paraId="10E89A07" w14:textId="77777777" w:rsidR="00824BAF" w:rsidRDefault="00824BAF"/>
    <w:sectPr w:rsidR="00824BAF" w:rsidSect="004F3A61">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A61"/>
    <w:rsid w:val="00415342"/>
    <w:rsid w:val="004F3A61"/>
    <w:rsid w:val="0053088B"/>
    <w:rsid w:val="00824BAF"/>
    <w:rsid w:val="008F6A09"/>
    <w:rsid w:val="00B64336"/>
    <w:rsid w:val="00B65ACD"/>
    <w:rsid w:val="00D7471E"/>
    <w:rsid w:val="00DC0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60E3B"/>
  <w15:chartTrackingRefBased/>
  <w15:docId w15:val="{6E9C0D2D-544F-4992-AEDC-6062C43F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A61"/>
    <w:rPr>
      <w:kern w:val="0"/>
      <w14:ligatures w14:val="none"/>
    </w:rPr>
  </w:style>
  <w:style w:type="paragraph" w:styleId="Heading1">
    <w:name w:val="heading 1"/>
    <w:basedOn w:val="Normal"/>
    <w:next w:val="Normal"/>
    <w:link w:val="Heading1Char"/>
    <w:uiPriority w:val="9"/>
    <w:qFormat/>
    <w:rsid w:val="004F3A6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F3A6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F3A6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F3A6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F3A6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F3A6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F3A61"/>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F3A61"/>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F3A61"/>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A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3A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3A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3A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A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A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A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A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A61"/>
    <w:rPr>
      <w:rFonts w:eastAsiaTheme="majorEastAsia" w:cstheme="majorBidi"/>
      <w:color w:val="272727" w:themeColor="text1" w:themeTint="D8"/>
    </w:rPr>
  </w:style>
  <w:style w:type="paragraph" w:styleId="Title">
    <w:name w:val="Title"/>
    <w:basedOn w:val="Normal"/>
    <w:next w:val="Normal"/>
    <w:link w:val="TitleChar"/>
    <w:uiPriority w:val="10"/>
    <w:qFormat/>
    <w:rsid w:val="004F3A6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F3A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A6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F3A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A61"/>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F3A61"/>
    <w:rPr>
      <w:i/>
      <w:iCs/>
      <w:color w:val="404040" w:themeColor="text1" w:themeTint="BF"/>
    </w:rPr>
  </w:style>
  <w:style w:type="paragraph" w:styleId="ListParagraph">
    <w:name w:val="List Paragraph"/>
    <w:basedOn w:val="Normal"/>
    <w:uiPriority w:val="34"/>
    <w:qFormat/>
    <w:rsid w:val="004F3A61"/>
    <w:pPr>
      <w:ind w:left="720"/>
      <w:contextualSpacing/>
    </w:pPr>
    <w:rPr>
      <w:kern w:val="2"/>
      <w14:ligatures w14:val="standardContextual"/>
    </w:rPr>
  </w:style>
  <w:style w:type="character" w:styleId="IntenseEmphasis">
    <w:name w:val="Intense Emphasis"/>
    <w:basedOn w:val="DefaultParagraphFont"/>
    <w:uiPriority w:val="21"/>
    <w:qFormat/>
    <w:rsid w:val="004F3A61"/>
    <w:rPr>
      <w:i/>
      <w:iCs/>
      <w:color w:val="0F4761" w:themeColor="accent1" w:themeShade="BF"/>
    </w:rPr>
  </w:style>
  <w:style w:type="paragraph" w:styleId="IntenseQuote">
    <w:name w:val="Intense Quote"/>
    <w:basedOn w:val="Normal"/>
    <w:next w:val="Normal"/>
    <w:link w:val="IntenseQuoteChar"/>
    <w:uiPriority w:val="30"/>
    <w:qFormat/>
    <w:rsid w:val="004F3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4F3A61"/>
    <w:rPr>
      <w:i/>
      <w:iCs/>
      <w:color w:val="0F4761" w:themeColor="accent1" w:themeShade="BF"/>
    </w:rPr>
  </w:style>
  <w:style w:type="character" w:styleId="IntenseReference">
    <w:name w:val="Intense Reference"/>
    <w:basedOn w:val="DefaultParagraphFont"/>
    <w:uiPriority w:val="32"/>
    <w:qFormat/>
    <w:rsid w:val="004F3A61"/>
    <w:rPr>
      <w:b/>
      <w:bCs/>
      <w:smallCaps/>
      <w:color w:val="0F4761" w:themeColor="accent1" w:themeShade="BF"/>
      <w:spacing w:val="5"/>
    </w:rPr>
  </w:style>
  <w:style w:type="table" w:styleId="TableGrid">
    <w:name w:val="Table Grid"/>
    <w:basedOn w:val="TableNormal"/>
    <w:uiPriority w:val="39"/>
    <w:rsid w:val="004F3A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15342"/>
    <w:rPr>
      <w:color w:val="467886" w:themeColor="hyperlink"/>
      <w:u w:val="single"/>
    </w:rPr>
  </w:style>
  <w:style w:type="character" w:styleId="UnresolvedMention">
    <w:name w:val="Unresolved Mention"/>
    <w:basedOn w:val="DefaultParagraphFont"/>
    <w:uiPriority w:val="99"/>
    <w:semiHidden/>
    <w:unhideWhenUsed/>
    <w:rsid w:val="00415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vacanada.com/fr/canada/votre-sante-et-votre-bien-etre/operation-propre/" TargetMode="External"/><Relationship Id="rId3" Type="http://schemas.openxmlformats.org/officeDocument/2006/relationships/webSettings" Target="webSettings.xml"/><Relationship Id="rId7" Type="http://schemas.openxmlformats.org/officeDocument/2006/relationships/hyperlink" Target="https://www.tevacanada.com/fr/canada/votre-sante-et-votre-bien-etre/operation-propr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vacanada.com/en/canada/your-health-wellness/operation-washup/" TargetMode="Externa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5</cp:revision>
  <dcterms:created xsi:type="dcterms:W3CDTF">2024-06-11T20:03:00Z</dcterms:created>
  <dcterms:modified xsi:type="dcterms:W3CDTF">2024-06-20T19:35:00Z</dcterms:modified>
</cp:coreProperties>
</file>